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09E2" w14:textId="6AFF08CC" w:rsidR="008B73D5" w:rsidRDefault="00BC3681">
      <w:r>
        <w:t xml:space="preserve">                      </w:t>
      </w:r>
    </w:p>
    <w:p w14:paraId="601EC4CE" w14:textId="670E42A6" w:rsidR="00616514" w:rsidRDefault="00616514"/>
    <w:p w14:paraId="291FCA79" w14:textId="43A75A93" w:rsidR="00616514" w:rsidRDefault="00616514"/>
    <w:p w14:paraId="4F0AC50D" w14:textId="62AF3B0F" w:rsidR="00014A93" w:rsidRDefault="008544F6" w:rsidP="00616514">
      <w:pPr>
        <w:jc w:val="center"/>
        <w:rPr>
          <w:rFonts w:ascii="Arial" w:hAnsi="Arial" w:cs="Arial"/>
          <w:b/>
          <w:bCs/>
          <w:sz w:val="40"/>
          <w:szCs w:val="40"/>
        </w:rPr>
      </w:pPr>
      <w:r>
        <w:rPr>
          <w:rFonts w:ascii="Arial" w:hAnsi="Arial" w:cs="Arial"/>
          <w:b/>
          <w:bCs/>
          <w:sz w:val="40"/>
          <w:szCs w:val="40"/>
        </w:rPr>
        <w:t>Portafolio de Evidencias Virtual</w:t>
      </w:r>
    </w:p>
    <w:p w14:paraId="07E4AA6D" w14:textId="15410CFB" w:rsidR="00616514" w:rsidRDefault="00616514" w:rsidP="00616514">
      <w:pPr>
        <w:jc w:val="center"/>
        <w:rPr>
          <w:rFonts w:ascii="Arial" w:hAnsi="Arial" w:cs="Arial"/>
          <w:sz w:val="28"/>
          <w:szCs w:val="28"/>
        </w:rPr>
      </w:pPr>
    </w:p>
    <w:p w14:paraId="7B9BC336" w14:textId="77777777" w:rsidR="00682A58" w:rsidRDefault="00682A58" w:rsidP="00616514">
      <w:pPr>
        <w:jc w:val="center"/>
        <w:rPr>
          <w:rFonts w:ascii="Arial" w:hAnsi="Arial" w:cs="Arial"/>
          <w:sz w:val="28"/>
          <w:szCs w:val="28"/>
        </w:rPr>
      </w:pPr>
    </w:p>
    <w:p w14:paraId="05877AF9" w14:textId="7B6009E2" w:rsidR="00B642AD" w:rsidRPr="00682A58" w:rsidRDefault="00B642AD" w:rsidP="00616514">
      <w:pPr>
        <w:jc w:val="center"/>
        <w:rPr>
          <w:rFonts w:ascii="Arial" w:hAnsi="Arial" w:cs="Arial"/>
          <w:b/>
          <w:bCs/>
          <w:sz w:val="28"/>
          <w:szCs w:val="28"/>
        </w:rPr>
      </w:pPr>
      <w:r w:rsidRPr="00682A58">
        <w:rPr>
          <w:rFonts w:ascii="Arial" w:hAnsi="Arial" w:cs="Arial"/>
          <w:b/>
          <w:bCs/>
          <w:sz w:val="28"/>
          <w:szCs w:val="28"/>
        </w:rPr>
        <w:t>Presenta:</w:t>
      </w:r>
    </w:p>
    <w:p w14:paraId="4E710E95" w14:textId="192B65DE" w:rsidR="00B642AD" w:rsidRDefault="005276F2" w:rsidP="00616514">
      <w:pPr>
        <w:jc w:val="center"/>
        <w:rPr>
          <w:rFonts w:ascii="Arial" w:hAnsi="Arial" w:cs="Arial"/>
          <w:sz w:val="28"/>
          <w:szCs w:val="28"/>
        </w:rPr>
      </w:pPr>
      <w:r>
        <w:rPr>
          <w:rFonts w:ascii="Arial" w:hAnsi="Arial" w:cs="Arial"/>
          <w:sz w:val="28"/>
          <w:szCs w:val="28"/>
        </w:rPr>
        <w:t xml:space="preserve">Fátima Guadalupe Torres </w:t>
      </w:r>
      <w:proofErr w:type="spellStart"/>
      <w:r>
        <w:rPr>
          <w:rFonts w:ascii="Arial" w:hAnsi="Arial" w:cs="Arial"/>
          <w:sz w:val="28"/>
          <w:szCs w:val="28"/>
        </w:rPr>
        <w:t>Gónzalez</w:t>
      </w:r>
      <w:proofErr w:type="spellEnd"/>
      <w:r>
        <w:rPr>
          <w:rFonts w:ascii="Arial" w:hAnsi="Arial" w:cs="Arial"/>
          <w:sz w:val="28"/>
          <w:szCs w:val="28"/>
        </w:rPr>
        <w:t xml:space="preserve"> </w:t>
      </w:r>
    </w:p>
    <w:p w14:paraId="2BE71B8D" w14:textId="5C18B3A8" w:rsidR="00AA3833" w:rsidRDefault="00AA3833" w:rsidP="00616514">
      <w:pPr>
        <w:jc w:val="center"/>
        <w:rPr>
          <w:rFonts w:ascii="Arial" w:hAnsi="Arial" w:cs="Arial"/>
          <w:sz w:val="28"/>
          <w:szCs w:val="28"/>
        </w:rPr>
      </w:pPr>
    </w:p>
    <w:p w14:paraId="3AB12027" w14:textId="382B5621" w:rsidR="00AA3833" w:rsidRDefault="00AA3833" w:rsidP="00616514">
      <w:pPr>
        <w:jc w:val="center"/>
        <w:rPr>
          <w:rFonts w:ascii="Arial" w:hAnsi="Arial" w:cs="Arial"/>
          <w:sz w:val="28"/>
          <w:szCs w:val="28"/>
        </w:rPr>
      </w:pPr>
    </w:p>
    <w:p w14:paraId="71940148" w14:textId="56022A6E" w:rsidR="00AA3833" w:rsidRDefault="00AA3833" w:rsidP="00616514">
      <w:pPr>
        <w:jc w:val="center"/>
        <w:rPr>
          <w:rFonts w:ascii="Arial" w:hAnsi="Arial" w:cs="Arial"/>
          <w:sz w:val="28"/>
          <w:szCs w:val="28"/>
        </w:rPr>
      </w:pPr>
    </w:p>
    <w:p w14:paraId="477F55A0" w14:textId="3536B23A" w:rsidR="00AA3833" w:rsidRDefault="00AA3833" w:rsidP="00AA3833">
      <w:pPr>
        <w:jc w:val="center"/>
        <w:rPr>
          <w:rFonts w:ascii="Arial" w:hAnsi="Arial" w:cs="Arial"/>
          <w:sz w:val="28"/>
          <w:szCs w:val="28"/>
        </w:rPr>
      </w:pPr>
      <w:r>
        <w:rPr>
          <w:rFonts w:ascii="Arial" w:hAnsi="Arial" w:cs="Arial"/>
          <w:b/>
          <w:bCs/>
          <w:sz w:val="28"/>
          <w:szCs w:val="28"/>
        </w:rPr>
        <w:t xml:space="preserve">Asignatura </w:t>
      </w:r>
      <w:r w:rsidRPr="00682A58">
        <w:rPr>
          <w:rFonts w:ascii="Arial" w:hAnsi="Arial" w:cs="Arial"/>
          <w:b/>
          <w:bCs/>
          <w:sz w:val="28"/>
          <w:szCs w:val="28"/>
        </w:rPr>
        <w:t>Impartid</w:t>
      </w:r>
      <w:r>
        <w:rPr>
          <w:rFonts w:ascii="Arial" w:hAnsi="Arial" w:cs="Arial"/>
          <w:b/>
          <w:bCs/>
          <w:sz w:val="28"/>
          <w:szCs w:val="28"/>
        </w:rPr>
        <w:t>a</w:t>
      </w:r>
      <w:r w:rsidRPr="00682A58">
        <w:rPr>
          <w:rFonts w:ascii="Arial" w:hAnsi="Arial" w:cs="Arial"/>
          <w:b/>
          <w:bCs/>
          <w:sz w:val="28"/>
          <w:szCs w:val="28"/>
        </w:rPr>
        <w:t xml:space="preserve"> por</w:t>
      </w:r>
      <w:r>
        <w:rPr>
          <w:rFonts w:ascii="Arial" w:hAnsi="Arial" w:cs="Arial"/>
          <w:sz w:val="28"/>
          <w:szCs w:val="28"/>
        </w:rPr>
        <w:t xml:space="preserve"> </w:t>
      </w:r>
      <w:r w:rsidRPr="00682A58">
        <w:rPr>
          <w:rFonts w:ascii="Arial" w:hAnsi="Arial" w:cs="Arial"/>
          <w:b/>
          <w:bCs/>
          <w:sz w:val="28"/>
          <w:szCs w:val="28"/>
        </w:rPr>
        <w:t>la</w:t>
      </w:r>
      <w:r>
        <w:rPr>
          <w:rFonts w:ascii="Arial" w:hAnsi="Arial" w:cs="Arial"/>
          <w:sz w:val="28"/>
          <w:szCs w:val="28"/>
        </w:rPr>
        <w:t xml:space="preserve">: </w:t>
      </w:r>
    </w:p>
    <w:p w14:paraId="7B04B8B5" w14:textId="37AB0D88" w:rsidR="00AA3833" w:rsidRPr="00A71850" w:rsidRDefault="00A71850" w:rsidP="00AA3833">
      <w:pPr>
        <w:jc w:val="center"/>
        <w:rPr>
          <w:rFonts w:ascii="Arial" w:hAnsi="Arial" w:cs="Arial"/>
          <w:sz w:val="28"/>
          <w:szCs w:val="28"/>
        </w:rPr>
      </w:pPr>
      <w:r w:rsidRPr="00A71850">
        <w:rPr>
          <w:rFonts w:ascii="Arial" w:hAnsi="Arial" w:cs="Arial"/>
          <w:sz w:val="28"/>
          <w:szCs w:val="28"/>
        </w:rPr>
        <w:t>Dra. Minerva Camacho Javier</w:t>
      </w:r>
    </w:p>
    <w:p w14:paraId="2C22A0CB" w14:textId="77777777" w:rsidR="00AA3833" w:rsidRDefault="00AA3833" w:rsidP="00616514">
      <w:pPr>
        <w:jc w:val="center"/>
        <w:rPr>
          <w:rFonts w:ascii="Arial" w:hAnsi="Arial" w:cs="Arial"/>
          <w:sz w:val="28"/>
          <w:szCs w:val="28"/>
        </w:rPr>
      </w:pPr>
    </w:p>
    <w:p w14:paraId="366E0334" w14:textId="7B23CFCD" w:rsidR="00B642AD" w:rsidRDefault="00B642AD" w:rsidP="00616514">
      <w:pPr>
        <w:jc w:val="center"/>
        <w:rPr>
          <w:rFonts w:ascii="Arial" w:hAnsi="Arial" w:cs="Arial"/>
          <w:sz w:val="28"/>
          <w:szCs w:val="28"/>
        </w:rPr>
      </w:pPr>
    </w:p>
    <w:p w14:paraId="27E7E7A1" w14:textId="06ADE495" w:rsidR="00682A58" w:rsidRDefault="00682A58" w:rsidP="00616514">
      <w:pPr>
        <w:jc w:val="center"/>
        <w:rPr>
          <w:rFonts w:ascii="Arial" w:hAnsi="Arial" w:cs="Arial"/>
          <w:sz w:val="28"/>
          <w:szCs w:val="28"/>
        </w:rPr>
      </w:pPr>
    </w:p>
    <w:p w14:paraId="75CBC006" w14:textId="77777777" w:rsidR="00C64EC9" w:rsidRDefault="00C64EC9" w:rsidP="00616514">
      <w:pPr>
        <w:jc w:val="center"/>
        <w:rPr>
          <w:rFonts w:ascii="Arial" w:hAnsi="Arial" w:cs="Arial"/>
          <w:sz w:val="28"/>
          <w:szCs w:val="28"/>
        </w:rPr>
      </w:pPr>
    </w:p>
    <w:p w14:paraId="25E6B34E" w14:textId="77777777" w:rsidR="00C64EC9" w:rsidRDefault="00C64EC9" w:rsidP="00616514">
      <w:pPr>
        <w:jc w:val="center"/>
        <w:rPr>
          <w:rFonts w:ascii="Arial" w:hAnsi="Arial" w:cs="Arial"/>
          <w:sz w:val="28"/>
          <w:szCs w:val="28"/>
        </w:rPr>
      </w:pPr>
    </w:p>
    <w:p w14:paraId="5826DA7B" w14:textId="77777777" w:rsidR="00682A58" w:rsidRDefault="00682A58" w:rsidP="00616514">
      <w:pPr>
        <w:jc w:val="center"/>
        <w:rPr>
          <w:rFonts w:ascii="Arial" w:hAnsi="Arial" w:cs="Arial"/>
          <w:sz w:val="28"/>
          <w:szCs w:val="28"/>
        </w:rPr>
      </w:pPr>
    </w:p>
    <w:p w14:paraId="54A6FC49" w14:textId="27043605" w:rsidR="00B642AD" w:rsidRDefault="00B642AD" w:rsidP="00B642AD">
      <w:pPr>
        <w:jc w:val="center"/>
        <w:rPr>
          <w:rFonts w:ascii="Arial" w:hAnsi="Arial" w:cs="Arial"/>
          <w:sz w:val="28"/>
          <w:szCs w:val="28"/>
        </w:rPr>
      </w:pPr>
      <w:r>
        <w:rPr>
          <w:rFonts w:ascii="Arial" w:hAnsi="Arial" w:cs="Arial"/>
          <w:sz w:val="28"/>
          <w:szCs w:val="28"/>
        </w:rPr>
        <w:t xml:space="preserve">Ciclo </w:t>
      </w:r>
      <w:r w:rsidR="00FA5433">
        <w:rPr>
          <w:rFonts w:ascii="Arial" w:hAnsi="Arial" w:cs="Arial"/>
          <w:sz w:val="28"/>
          <w:szCs w:val="28"/>
        </w:rPr>
        <w:t>largo agosto 2025-</w:t>
      </w:r>
      <w:proofErr w:type="gramStart"/>
      <w:r w:rsidR="00FA5433">
        <w:rPr>
          <w:rFonts w:ascii="Arial" w:hAnsi="Arial" w:cs="Arial"/>
          <w:sz w:val="28"/>
          <w:szCs w:val="28"/>
        </w:rPr>
        <w:t>Febrero</w:t>
      </w:r>
      <w:proofErr w:type="gramEnd"/>
      <w:r w:rsidR="00FA5433">
        <w:rPr>
          <w:rFonts w:ascii="Arial" w:hAnsi="Arial" w:cs="Arial"/>
          <w:sz w:val="28"/>
          <w:szCs w:val="28"/>
        </w:rPr>
        <w:t xml:space="preserve"> 2026 </w:t>
      </w:r>
    </w:p>
    <w:p w14:paraId="29E4C494" w14:textId="382ADFEF" w:rsidR="001B4512" w:rsidRDefault="001B4512" w:rsidP="00B642AD">
      <w:pPr>
        <w:jc w:val="center"/>
        <w:rPr>
          <w:rFonts w:ascii="Arial" w:hAnsi="Arial" w:cs="Arial"/>
          <w:sz w:val="28"/>
          <w:szCs w:val="28"/>
        </w:rPr>
      </w:pPr>
    </w:p>
    <w:p w14:paraId="5FDDB4A1" w14:textId="57677867" w:rsidR="001B4512" w:rsidRDefault="001B4512" w:rsidP="00B642AD">
      <w:pPr>
        <w:jc w:val="center"/>
        <w:rPr>
          <w:rFonts w:ascii="Arial" w:hAnsi="Arial" w:cs="Arial"/>
          <w:sz w:val="28"/>
          <w:szCs w:val="28"/>
        </w:rPr>
      </w:pPr>
    </w:p>
    <w:p w14:paraId="3782E12F" w14:textId="330592C7" w:rsidR="001B4512" w:rsidRDefault="001B4512" w:rsidP="00B642AD">
      <w:pPr>
        <w:jc w:val="center"/>
        <w:rPr>
          <w:rFonts w:ascii="Arial" w:hAnsi="Arial" w:cs="Arial"/>
          <w:sz w:val="28"/>
          <w:szCs w:val="28"/>
        </w:rPr>
      </w:pPr>
    </w:p>
    <w:p w14:paraId="7EC68D2F" w14:textId="09283D8D" w:rsidR="001B4512" w:rsidRDefault="006D070B" w:rsidP="00B642AD">
      <w:pPr>
        <w:jc w:val="center"/>
        <w:rPr>
          <w:rFonts w:ascii="Arial" w:hAnsi="Arial" w:cs="Arial"/>
          <w:b/>
          <w:bCs/>
          <w:sz w:val="28"/>
          <w:szCs w:val="28"/>
        </w:rPr>
      </w:pPr>
      <w:r w:rsidRPr="006D070B">
        <w:rPr>
          <w:rFonts w:ascii="Arial" w:hAnsi="Arial" w:cs="Arial"/>
          <w:b/>
          <w:bCs/>
          <w:sz w:val="28"/>
          <w:szCs w:val="28"/>
        </w:rPr>
        <w:lastRenderedPageBreak/>
        <w:t>Introducción</w:t>
      </w:r>
    </w:p>
    <w:p w14:paraId="23F6E6A5" w14:textId="77777777" w:rsidR="00C87058" w:rsidRPr="00C87058" w:rsidRDefault="00C87058" w:rsidP="00C87058">
      <w:pPr>
        <w:spacing w:line="360" w:lineRule="auto"/>
        <w:jc w:val="both"/>
        <w:rPr>
          <w:rFonts w:ascii="Arial" w:hAnsi="Arial" w:cs="Arial"/>
          <w:sz w:val="24"/>
          <w:szCs w:val="24"/>
        </w:rPr>
      </w:pPr>
      <w:r w:rsidRPr="00C87058">
        <w:rPr>
          <w:rFonts w:ascii="Arial" w:hAnsi="Arial" w:cs="Arial"/>
          <w:sz w:val="24"/>
          <w:szCs w:val="24"/>
        </w:rPr>
        <w:t>El presente portafolio tiene como finalidad reunir y mostrar de forma organizada las actividades realizadas durante el semestre en la asignatura de Mercadotecnia de Servicios. Su objetivo es evidenciar mi proceso de aprendizaje, así como los avances logrados en cada etapa del curso.</w:t>
      </w:r>
    </w:p>
    <w:p w14:paraId="51FB18CA" w14:textId="77777777" w:rsidR="00C87058" w:rsidRPr="00C87058" w:rsidRDefault="00C87058" w:rsidP="00C87058">
      <w:pPr>
        <w:spacing w:line="360" w:lineRule="auto"/>
        <w:jc w:val="both"/>
        <w:rPr>
          <w:rFonts w:ascii="Arial" w:hAnsi="Arial" w:cs="Arial"/>
          <w:sz w:val="24"/>
          <w:szCs w:val="24"/>
        </w:rPr>
      </w:pPr>
    </w:p>
    <w:p w14:paraId="28F2D6D9" w14:textId="77777777" w:rsidR="00C87058" w:rsidRPr="00C87058" w:rsidRDefault="00C87058" w:rsidP="00C87058">
      <w:pPr>
        <w:spacing w:line="360" w:lineRule="auto"/>
        <w:jc w:val="both"/>
        <w:rPr>
          <w:rFonts w:ascii="Arial" w:hAnsi="Arial" w:cs="Arial"/>
          <w:sz w:val="24"/>
          <w:szCs w:val="24"/>
        </w:rPr>
      </w:pPr>
      <w:r w:rsidRPr="00C87058">
        <w:rPr>
          <w:rFonts w:ascii="Arial" w:hAnsi="Arial" w:cs="Arial"/>
          <w:sz w:val="24"/>
          <w:szCs w:val="24"/>
        </w:rPr>
        <w:t>La estructura del portafolio facilita la navegación. Inicia con la portada y la sección “Acerca de”, donde comparto información personal. Después aparece esta introducción, en la que explico el propósito del portafolio y cómo fue organizado. Más adelante se encuentra el apartado “Evidencias”, donde, al ingresar, se muestra un botón que dirige a los apartados 1, 2 y 3, cada uno con los documentos elaborados durante el semestre. También se incluye la sección de Reflexión, el apartado del Foro con las minutas realizadas y, finalmente, las Referencias.</w:t>
      </w:r>
    </w:p>
    <w:p w14:paraId="07291807" w14:textId="77777777" w:rsidR="00C87058" w:rsidRPr="00C87058" w:rsidRDefault="00C87058" w:rsidP="00C87058">
      <w:pPr>
        <w:spacing w:line="360" w:lineRule="auto"/>
        <w:jc w:val="both"/>
        <w:rPr>
          <w:rFonts w:ascii="Arial" w:hAnsi="Arial" w:cs="Arial"/>
          <w:sz w:val="24"/>
          <w:szCs w:val="24"/>
        </w:rPr>
      </w:pPr>
    </w:p>
    <w:p w14:paraId="4E8B8C2D" w14:textId="77777777" w:rsidR="00C87058" w:rsidRPr="00C87058" w:rsidRDefault="00C87058" w:rsidP="00C87058">
      <w:pPr>
        <w:spacing w:line="360" w:lineRule="auto"/>
        <w:jc w:val="both"/>
        <w:rPr>
          <w:rFonts w:ascii="Arial" w:hAnsi="Arial" w:cs="Arial"/>
          <w:sz w:val="24"/>
          <w:szCs w:val="24"/>
        </w:rPr>
      </w:pPr>
      <w:r w:rsidRPr="00C87058">
        <w:rPr>
          <w:rFonts w:ascii="Arial" w:hAnsi="Arial" w:cs="Arial"/>
          <w:sz w:val="24"/>
          <w:szCs w:val="24"/>
        </w:rPr>
        <w:t>El desarrollo de esta actividad me permitió reforzar conceptos importantes sobre la Mercadotecnia de Servicios, comprender mejor cómo se aplican en la práctica y mejorar habilidades como la organización, el análisis y la presentación de información. Entre las limitantes que surgieron estuvo el tiempo necesario para organizar cada evidencia y estructurar la página de forma clara, pero el proceso resultó enriquecedor.</w:t>
      </w:r>
    </w:p>
    <w:p w14:paraId="5A8D66B3" w14:textId="77777777" w:rsidR="00C87058" w:rsidRPr="00C87058" w:rsidRDefault="00C87058" w:rsidP="00C87058">
      <w:pPr>
        <w:spacing w:line="360" w:lineRule="auto"/>
        <w:jc w:val="both"/>
        <w:rPr>
          <w:rFonts w:ascii="Arial" w:hAnsi="Arial" w:cs="Arial"/>
          <w:sz w:val="24"/>
          <w:szCs w:val="24"/>
        </w:rPr>
      </w:pPr>
    </w:p>
    <w:p w14:paraId="59BA2193" w14:textId="7DA9BE62" w:rsidR="00B642AD" w:rsidRDefault="00C87058" w:rsidP="00C87058">
      <w:pPr>
        <w:spacing w:line="360" w:lineRule="auto"/>
        <w:jc w:val="both"/>
        <w:rPr>
          <w:rFonts w:ascii="Arial" w:hAnsi="Arial" w:cs="Arial"/>
          <w:sz w:val="28"/>
          <w:szCs w:val="28"/>
        </w:rPr>
      </w:pPr>
      <w:r w:rsidRPr="00C87058">
        <w:rPr>
          <w:rFonts w:ascii="Arial" w:hAnsi="Arial" w:cs="Arial"/>
          <w:sz w:val="24"/>
          <w:szCs w:val="24"/>
        </w:rPr>
        <w:t>En conjunto, este portafolio refleja mi avance, el trabajo realizado y los aprendizajes obtenidos a lo largo del curso.</w:t>
      </w:r>
    </w:p>
    <w:p w14:paraId="750FD647" w14:textId="7B9C6477" w:rsidR="00DA3267" w:rsidRDefault="00DA3267" w:rsidP="00CE1988">
      <w:pPr>
        <w:rPr>
          <w:rFonts w:ascii="Arial" w:hAnsi="Arial" w:cs="Arial"/>
          <w:sz w:val="28"/>
          <w:szCs w:val="28"/>
        </w:rPr>
      </w:pPr>
    </w:p>
    <w:p w14:paraId="11628F91" w14:textId="37B16462" w:rsidR="00971558" w:rsidRDefault="00971558" w:rsidP="00971558">
      <w:pPr>
        <w:rPr>
          <w:rFonts w:ascii="Arial" w:hAnsi="Arial" w:cs="Arial"/>
          <w:sz w:val="28"/>
          <w:szCs w:val="28"/>
        </w:rPr>
        <w:sectPr w:rsidR="00971558" w:rsidSect="000673C8">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pPr>
    </w:p>
    <w:p w14:paraId="7F48E55F" w14:textId="33050109" w:rsidR="00D6509D" w:rsidRDefault="00C87058" w:rsidP="00971558">
      <w:pPr>
        <w:pStyle w:val="Prrafodelista"/>
        <w:spacing w:line="480" w:lineRule="auto"/>
        <w:ind w:left="0"/>
        <w:jc w:val="center"/>
        <w:rPr>
          <w:rFonts w:ascii="Arial" w:hAnsi="Arial" w:cs="Arial"/>
          <w:b/>
          <w:bCs/>
          <w:sz w:val="32"/>
          <w:szCs w:val="32"/>
        </w:rPr>
      </w:pPr>
      <w:r w:rsidRPr="00C87058">
        <w:rPr>
          <w:rFonts w:ascii="Arial" w:hAnsi="Arial" w:cs="Arial"/>
          <w:b/>
          <w:bCs/>
          <w:sz w:val="32"/>
          <w:szCs w:val="32"/>
        </w:rPr>
        <w:lastRenderedPageBreak/>
        <w:drawing>
          <wp:anchor distT="0" distB="0" distL="114300" distR="114300" simplePos="0" relativeHeight="251658240" behindDoc="0" locked="0" layoutInCell="1" allowOverlap="1" wp14:anchorId="646BC721" wp14:editId="70138927">
            <wp:simplePos x="0" y="0"/>
            <wp:positionH relativeFrom="margin">
              <wp:align>center</wp:align>
            </wp:positionH>
            <wp:positionV relativeFrom="paragraph">
              <wp:posOffset>253365</wp:posOffset>
            </wp:positionV>
            <wp:extent cx="7985760" cy="4316461"/>
            <wp:effectExtent l="0" t="0" r="0" b="8255"/>
            <wp:wrapNone/>
            <wp:docPr id="20264078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07861" name=""/>
                    <pic:cNvPicPr/>
                  </pic:nvPicPr>
                  <pic:blipFill>
                    <a:blip r:embed="rId15">
                      <a:extLst>
                        <a:ext uri="{28A0092B-C50C-407E-A947-70E740481C1C}">
                          <a14:useLocalDpi xmlns:a14="http://schemas.microsoft.com/office/drawing/2010/main" val="0"/>
                        </a:ext>
                      </a:extLst>
                    </a:blip>
                    <a:stretch>
                      <a:fillRect/>
                    </a:stretch>
                  </pic:blipFill>
                  <pic:spPr>
                    <a:xfrm>
                      <a:off x="0" y="0"/>
                      <a:ext cx="7985760" cy="4316461"/>
                    </a:xfrm>
                    <a:prstGeom prst="rect">
                      <a:avLst/>
                    </a:prstGeom>
                  </pic:spPr>
                </pic:pic>
              </a:graphicData>
            </a:graphic>
            <wp14:sizeRelH relativeFrom="margin">
              <wp14:pctWidth>0</wp14:pctWidth>
            </wp14:sizeRelH>
            <wp14:sizeRelV relativeFrom="margin">
              <wp14:pctHeight>0</wp14:pctHeight>
            </wp14:sizeRelV>
          </wp:anchor>
        </w:drawing>
      </w:r>
      <w:r w:rsidR="008544F6">
        <w:rPr>
          <w:rFonts w:ascii="Arial" w:hAnsi="Arial" w:cs="Arial"/>
          <w:b/>
          <w:bCs/>
          <w:sz w:val="32"/>
          <w:szCs w:val="32"/>
        </w:rPr>
        <w:t>IMAGEN PEV</w:t>
      </w:r>
    </w:p>
    <w:p w14:paraId="622B851B" w14:textId="686CDA71" w:rsidR="00971558" w:rsidRDefault="00971558" w:rsidP="00971558">
      <w:pPr>
        <w:pStyle w:val="Prrafodelista"/>
        <w:spacing w:line="480" w:lineRule="auto"/>
        <w:ind w:left="0"/>
        <w:jc w:val="center"/>
        <w:rPr>
          <w:rFonts w:ascii="Arial" w:hAnsi="Arial" w:cs="Arial"/>
          <w:b/>
          <w:bCs/>
          <w:sz w:val="32"/>
          <w:szCs w:val="32"/>
        </w:rPr>
      </w:pPr>
    </w:p>
    <w:p w14:paraId="638945A1" w14:textId="62E0AABD" w:rsidR="00971558" w:rsidRDefault="00971558" w:rsidP="00971558">
      <w:pPr>
        <w:pStyle w:val="Prrafodelista"/>
        <w:spacing w:line="480" w:lineRule="auto"/>
        <w:ind w:left="0"/>
        <w:jc w:val="center"/>
        <w:rPr>
          <w:rFonts w:ascii="Arial" w:hAnsi="Arial" w:cs="Arial"/>
          <w:b/>
          <w:bCs/>
          <w:sz w:val="32"/>
          <w:szCs w:val="32"/>
        </w:rPr>
      </w:pPr>
    </w:p>
    <w:p w14:paraId="70A10D10" w14:textId="77777777" w:rsidR="00971558" w:rsidRDefault="00971558" w:rsidP="00971558">
      <w:pPr>
        <w:pStyle w:val="Prrafodelista"/>
        <w:spacing w:line="480" w:lineRule="auto"/>
        <w:ind w:left="0"/>
        <w:jc w:val="center"/>
        <w:rPr>
          <w:rFonts w:ascii="Arial" w:hAnsi="Arial" w:cs="Arial"/>
          <w:b/>
          <w:bCs/>
          <w:sz w:val="32"/>
          <w:szCs w:val="32"/>
        </w:rPr>
      </w:pPr>
    </w:p>
    <w:p w14:paraId="3CBF5D46" w14:textId="77777777" w:rsidR="00971558" w:rsidRDefault="00971558" w:rsidP="00971558">
      <w:pPr>
        <w:pStyle w:val="Prrafodelista"/>
        <w:spacing w:line="480" w:lineRule="auto"/>
        <w:ind w:left="0"/>
        <w:jc w:val="center"/>
        <w:rPr>
          <w:rFonts w:ascii="Arial" w:hAnsi="Arial" w:cs="Arial"/>
          <w:b/>
          <w:bCs/>
          <w:sz w:val="32"/>
          <w:szCs w:val="32"/>
        </w:rPr>
      </w:pPr>
    </w:p>
    <w:p w14:paraId="47F736A2" w14:textId="77777777" w:rsidR="00971558" w:rsidRPr="0093786B" w:rsidRDefault="00971558" w:rsidP="00971558">
      <w:pPr>
        <w:pStyle w:val="Prrafodelista"/>
        <w:spacing w:line="480" w:lineRule="auto"/>
        <w:ind w:left="0"/>
        <w:jc w:val="center"/>
        <w:rPr>
          <w:rFonts w:ascii="Arial" w:hAnsi="Arial" w:cs="Arial"/>
          <w:b/>
          <w:bCs/>
          <w:sz w:val="32"/>
          <w:szCs w:val="32"/>
        </w:rPr>
      </w:pPr>
    </w:p>
    <w:p w14:paraId="6957D422" w14:textId="77777777" w:rsidR="00971558" w:rsidRDefault="00971558" w:rsidP="00D6509D">
      <w:pPr>
        <w:spacing w:line="480" w:lineRule="auto"/>
        <w:jc w:val="center"/>
        <w:rPr>
          <w:rFonts w:ascii="Arial" w:hAnsi="Arial" w:cs="Arial"/>
          <w:sz w:val="32"/>
          <w:szCs w:val="32"/>
        </w:rPr>
      </w:pPr>
    </w:p>
    <w:p w14:paraId="596AE902" w14:textId="77777777" w:rsidR="00971558" w:rsidRDefault="00971558" w:rsidP="00D6509D">
      <w:pPr>
        <w:spacing w:line="480" w:lineRule="auto"/>
        <w:jc w:val="center"/>
        <w:rPr>
          <w:rFonts w:ascii="Arial" w:hAnsi="Arial" w:cs="Arial"/>
          <w:sz w:val="32"/>
          <w:szCs w:val="32"/>
        </w:rPr>
      </w:pPr>
    </w:p>
    <w:p w14:paraId="5D1BA47E" w14:textId="77777777" w:rsidR="00971558" w:rsidRDefault="00971558" w:rsidP="00D6509D">
      <w:pPr>
        <w:spacing w:line="480" w:lineRule="auto"/>
        <w:jc w:val="center"/>
        <w:rPr>
          <w:rFonts w:ascii="Arial" w:hAnsi="Arial" w:cs="Arial"/>
          <w:sz w:val="32"/>
          <w:szCs w:val="32"/>
        </w:rPr>
      </w:pPr>
    </w:p>
    <w:p w14:paraId="70A0359B" w14:textId="26A8826A" w:rsidR="00D6509D" w:rsidRPr="00A8215B" w:rsidRDefault="008544F6" w:rsidP="00A8215B">
      <w:pPr>
        <w:spacing w:line="480" w:lineRule="auto"/>
        <w:jc w:val="center"/>
        <w:rPr>
          <w:rFonts w:ascii="Arial" w:hAnsi="Arial" w:cs="Arial"/>
          <w:sz w:val="32"/>
          <w:szCs w:val="32"/>
        </w:rPr>
      </w:pPr>
      <w:r>
        <w:rPr>
          <w:rFonts w:ascii="Arial" w:hAnsi="Arial" w:cs="Arial"/>
          <w:sz w:val="32"/>
          <w:szCs w:val="32"/>
        </w:rPr>
        <w:t>Enlace</w:t>
      </w:r>
      <w:r w:rsidR="00971558">
        <w:rPr>
          <w:rFonts w:ascii="Arial" w:hAnsi="Arial" w:cs="Arial"/>
          <w:sz w:val="32"/>
          <w:szCs w:val="32"/>
        </w:rPr>
        <w:t xml:space="preserve">: </w:t>
      </w:r>
      <w:hyperlink r:id="rId16" w:history="1">
        <w:r w:rsidR="00C87058" w:rsidRPr="003F346C">
          <w:rPr>
            <w:rStyle w:val="Hipervnculo"/>
            <w:rFonts w:ascii="Arial" w:hAnsi="Arial" w:cs="Arial"/>
            <w:sz w:val="32"/>
            <w:szCs w:val="32"/>
          </w:rPr>
          <w:t>https://fatymaglez2.wixsite.com/ciclos</w:t>
        </w:r>
      </w:hyperlink>
      <w:r w:rsidR="00C87058">
        <w:rPr>
          <w:rFonts w:ascii="Arial" w:hAnsi="Arial" w:cs="Arial"/>
          <w:sz w:val="32"/>
          <w:szCs w:val="32"/>
        </w:rPr>
        <w:t xml:space="preserve"> </w:t>
      </w:r>
      <w:r w:rsidR="00A8215B">
        <w:rPr>
          <w:rFonts w:ascii="Arial" w:hAnsi="Arial" w:cs="Arial"/>
          <w:sz w:val="32"/>
          <w:szCs w:val="32"/>
        </w:rPr>
        <w:t xml:space="preserve"> </w:t>
      </w:r>
    </w:p>
    <w:p w14:paraId="0D2A7370" w14:textId="77777777" w:rsidR="008544F6" w:rsidRDefault="008544F6" w:rsidP="00F039D4">
      <w:pPr>
        <w:spacing w:line="480" w:lineRule="auto"/>
        <w:jc w:val="right"/>
        <w:rPr>
          <w:rFonts w:ascii="Arial" w:hAnsi="Arial" w:cs="Arial"/>
          <w:i/>
          <w:iCs/>
          <w:sz w:val="24"/>
          <w:szCs w:val="24"/>
        </w:rPr>
        <w:sectPr w:rsidR="008544F6" w:rsidSect="008544F6">
          <w:pgSz w:w="15840" w:h="12240" w:orient="landscape"/>
          <w:pgMar w:top="1701" w:right="1417" w:bottom="1701" w:left="1417" w:header="708" w:footer="708" w:gutter="0"/>
          <w:cols w:space="708"/>
          <w:titlePg/>
          <w:docGrid w:linePitch="360"/>
        </w:sectPr>
      </w:pPr>
    </w:p>
    <w:p w14:paraId="4E56F1CD" w14:textId="2DA8BFF2" w:rsidR="000A71E6" w:rsidRPr="000A71E6" w:rsidRDefault="00FA4FDA" w:rsidP="00FA4FDA">
      <w:pPr>
        <w:spacing w:line="360" w:lineRule="auto"/>
        <w:jc w:val="center"/>
        <w:rPr>
          <w:rFonts w:ascii="Arial" w:hAnsi="Arial" w:cs="Arial"/>
          <w:b/>
          <w:bCs/>
          <w:sz w:val="28"/>
          <w:szCs w:val="28"/>
        </w:rPr>
      </w:pPr>
      <w:r>
        <w:rPr>
          <w:rFonts w:ascii="Arial" w:hAnsi="Arial" w:cs="Arial"/>
          <w:b/>
          <w:bCs/>
          <w:sz w:val="28"/>
          <w:szCs w:val="28"/>
        </w:rPr>
        <w:lastRenderedPageBreak/>
        <w:t>Conclusión reflexiva</w:t>
      </w:r>
    </w:p>
    <w:p w14:paraId="15F351CB" w14:textId="77777777" w:rsidR="00C87058" w:rsidRPr="00C87058" w:rsidRDefault="00C87058" w:rsidP="00C87058">
      <w:pPr>
        <w:jc w:val="both"/>
        <w:rPr>
          <w:rFonts w:ascii="Arial" w:hAnsi="Arial" w:cs="Arial"/>
          <w:sz w:val="24"/>
          <w:szCs w:val="24"/>
        </w:rPr>
      </w:pPr>
      <w:r w:rsidRPr="00C87058">
        <w:rPr>
          <w:rFonts w:ascii="Arial" w:hAnsi="Arial" w:cs="Arial"/>
          <w:sz w:val="24"/>
          <w:szCs w:val="24"/>
        </w:rPr>
        <w:t>La elaboración del Portafolio de Evidencias (PEV) me permitió visualizar de manera integral todo el trabajo realizado durante el semestre y reconocer mi propio proceso de aprendizaje. Organizar cada actividad, reflexión y documento me ayudó a entender cómo fui avanzando etapa por etapa y cómo cada evidencia aportó al desarrollo de mis conocimientos. El PEV no solo funciona como un recopilado de tareas, sino como una herramienta para evaluar mi crecimiento académico y fortalecer habilidades como la organización, la reflexión crítica y la presentación clara de información.</w:t>
      </w:r>
    </w:p>
    <w:p w14:paraId="2DBE3D8E" w14:textId="77777777" w:rsidR="00C87058" w:rsidRPr="00C87058" w:rsidRDefault="00C87058" w:rsidP="00C87058">
      <w:pPr>
        <w:jc w:val="both"/>
        <w:rPr>
          <w:rFonts w:ascii="Arial" w:hAnsi="Arial" w:cs="Arial"/>
          <w:sz w:val="24"/>
          <w:szCs w:val="24"/>
        </w:rPr>
      </w:pPr>
      <w:r w:rsidRPr="00C87058">
        <w:rPr>
          <w:rFonts w:ascii="Arial" w:hAnsi="Arial" w:cs="Arial"/>
          <w:sz w:val="24"/>
          <w:szCs w:val="24"/>
        </w:rPr>
        <w:t>En cuanto a la materia de Mercadotecnia de Servicios, esta asignatura me brindó una visión más completa sobre el papel del servicio dentro de las empresas y la importancia de generar experiencias que realmente satisfagan las necesidades del cliente. Aprendí conceptos fundamentales como calidad del servicio, momentos de verdad, servicio al cliente, expectativas, procesos y valor percibido. Estos conocimientos me hicieron comprender que la mercadotecnia no se limita a promocionar productos, sino que también implica crear relaciones duraderas basadas en la confianza y la atención personalizada.</w:t>
      </w:r>
    </w:p>
    <w:p w14:paraId="62D0839D" w14:textId="63B3F89A" w:rsidR="00FA4FDA" w:rsidRDefault="00C87058" w:rsidP="00C87058">
      <w:pPr>
        <w:jc w:val="both"/>
        <w:rPr>
          <w:rFonts w:ascii="Arial" w:hAnsi="Arial" w:cs="Arial"/>
          <w:sz w:val="28"/>
          <w:szCs w:val="28"/>
        </w:rPr>
      </w:pPr>
      <w:r w:rsidRPr="00C87058">
        <w:rPr>
          <w:rFonts w:ascii="Arial" w:hAnsi="Arial" w:cs="Arial"/>
          <w:sz w:val="24"/>
          <w:szCs w:val="24"/>
        </w:rPr>
        <w:t>En conjunto, tanto el PEV como la materia me permitieron adquirir herramientas que podré aplicar en mi formación y en el ámbito profesional. Termino este curso con una mayor comprensión del servicio, la importancia del cliente y el impacto que tiene una buena gestión de la experiencia en el éxito de cualquier organización.</w:t>
      </w:r>
    </w:p>
    <w:p w14:paraId="5C98C4B0" w14:textId="0E52533C" w:rsidR="00FA4FDA" w:rsidRDefault="00FA4FDA" w:rsidP="00C87058">
      <w:pPr>
        <w:jc w:val="both"/>
        <w:rPr>
          <w:rFonts w:ascii="Arial" w:hAnsi="Arial" w:cs="Arial"/>
          <w:sz w:val="28"/>
          <w:szCs w:val="28"/>
        </w:rPr>
      </w:pPr>
    </w:p>
    <w:sectPr w:rsidR="00FA4FDA" w:rsidSect="008544F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E4FB" w14:textId="77777777" w:rsidR="00307CBE" w:rsidRDefault="00307CBE" w:rsidP="00B642AD">
      <w:pPr>
        <w:spacing w:after="0" w:line="240" w:lineRule="auto"/>
      </w:pPr>
      <w:r>
        <w:separator/>
      </w:r>
    </w:p>
  </w:endnote>
  <w:endnote w:type="continuationSeparator" w:id="0">
    <w:p w14:paraId="2C968E22" w14:textId="77777777" w:rsidR="00307CBE" w:rsidRDefault="00307CBE" w:rsidP="00B6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052209"/>
      <w:docPartObj>
        <w:docPartGallery w:val="Page Numbers (Bottom of Page)"/>
        <w:docPartUnique/>
      </w:docPartObj>
    </w:sdtPr>
    <w:sdtContent>
      <w:p w14:paraId="3F1437C0" w14:textId="256A2C9B" w:rsidR="000673C8" w:rsidRDefault="000673C8">
        <w:pPr>
          <w:pStyle w:val="Piedepgina"/>
          <w:jc w:val="right"/>
        </w:pPr>
        <w:r>
          <w:fldChar w:fldCharType="begin"/>
        </w:r>
        <w:r>
          <w:instrText>PAGE   \* MERGEFORMAT</w:instrText>
        </w:r>
        <w:r>
          <w:fldChar w:fldCharType="separate"/>
        </w:r>
        <w:r>
          <w:rPr>
            <w:lang w:val="es-ES"/>
          </w:rPr>
          <w:t>2</w:t>
        </w:r>
        <w:r>
          <w:fldChar w:fldCharType="end"/>
        </w:r>
      </w:p>
    </w:sdtContent>
  </w:sdt>
  <w:p w14:paraId="6C4E758C" w14:textId="4E12B771" w:rsidR="00D54E6E" w:rsidRDefault="00D54E6E" w:rsidP="00D54E6E">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BDDE" w14:textId="77777777" w:rsidR="00D54E6E" w:rsidRDefault="00D54E6E" w:rsidP="00D54E6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1413" w14:textId="77777777" w:rsidR="00307CBE" w:rsidRDefault="00307CBE" w:rsidP="00B642AD">
      <w:pPr>
        <w:spacing w:after="0" w:line="240" w:lineRule="auto"/>
      </w:pPr>
      <w:r>
        <w:separator/>
      </w:r>
    </w:p>
  </w:footnote>
  <w:footnote w:type="continuationSeparator" w:id="0">
    <w:p w14:paraId="3F3BB837" w14:textId="77777777" w:rsidR="00307CBE" w:rsidRDefault="00307CBE" w:rsidP="00B6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4FEE" w14:textId="4A674D72" w:rsidR="00B642AD" w:rsidRDefault="00B642AD" w:rsidP="00DE49C4">
    <w:pPr>
      <w:pStyle w:val="Encabezado"/>
      <w:ind w:left="-284"/>
      <w:rPr>
        <w:sz w:val="24"/>
        <w:szCs w:val="24"/>
      </w:rPr>
    </w:pPr>
    <w:r>
      <w:rPr>
        <w:noProof/>
      </w:rPr>
      <mc:AlternateContent>
        <mc:Choice Requires="wps">
          <w:drawing>
            <wp:anchor distT="0" distB="0" distL="114300" distR="114300" simplePos="0" relativeHeight="251657216" behindDoc="0" locked="0" layoutInCell="1" allowOverlap="1" wp14:anchorId="7812F8E2" wp14:editId="7474B087">
              <wp:simplePos x="0" y="0"/>
              <wp:positionH relativeFrom="column">
                <wp:posOffset>2740025</wp:posOffset>
              </wp:positionH>
              <wp:positionV relativeFrom="paragraph">
                <wp:posOffset>219929</wp:posOffset>
              </wp:positionV>
              <wp:extent cx="3660763" cy="640663"/>
              <wp:effectExtent l="0" t="0" r="0" b="0"/>
              <wp:wrapNone/>
              <wp:docPr id="4" name="5 CuadroTexto"/>
              <wp:cNvGraphicFramePr/>
              <a:graphic xmlns:a="http://schemas.openxmlformats.org/drawingml/2006/main">
                <a:graphicData uri="http://schemas.microsoft.com/office/word/2010/wordprocessingShape">
                  <wps:wsp>
                    <wps:cNvSpPr txBox="1"/>
                    <wps:spPr>
                      <a:xfrm>
                        <a:off x="0" y="0"/>
                        <a:ext cx="3660763" cy="640663"/>
                      </a:xfrm>
                      <a:prstGeom prst="rect">
                        <a:avLst/>
                      </a:prstGeom>
                      <a:noFill/>
                    </wps:spPr>
                    <wps:txbx>
                      <w:txbxContent>
                        <w:p w14:paraId="5CE2C42C" w14:textId="77777777" w:rsidR="00B642AD" w:rsidRPr="00BC3681" w:rsidRDefault="00B642AD" w:rsidP="00B642AD">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Económico Administrativas</w:t>
                          </w:r>
                          <w:proofErr w:type="gramEnd"/>
                        </w:p>
                        <w:p w14:paraId="028CBDE1" w14:textId="77777777" w:rsidR="00B642AD" w:rsidRPr="00BC3681" w:rsidRDefault="00B642AD" w:rsidP="00B642AD">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812F8E2" id="_x0000_t202" coordsize="21600,21600" o:spt="202" path="m,l,21600r21600,l21600,xe">
              <v:stroke joinstyle="miter"/>
              <v:path gradientshapeok="t" o:connecttype="rect"/>
            </v:shapetype>
            <v:shape id="5 CuadroTexto" o:spid="_x0000_s1026" type="#_x0000_t202" style="position:absolute;left:0;text-align:left;margin-left:215.75pt;margin-top:17.3pt;width:288.25pt;height:5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" filled="f" stroked="f">
              <v:textbox>
                <w:txbxContent>
                  <w:p w14:paraId="5CE2C42C" w14:textId="77777777" w:rsidR="00B642AD" w:rsidRPr="00BC3681" w:rsidRDefault="00B642AD" w:rsidP="00B642AD">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Económico Administrativas</w:t>
                    </w:r>
                    <w:proofErr w:type="gramEnd"/>
                  </w:p>
                  <w:p w14:paraId="028CBDE1" w14:textId="77777777" w:rsidR="00B642AD" w:rsidRPr="00BC3681" w:rsidRDefault="00B642AD" w:rsidP="00B642AD">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2E762592" wp14:editId="058C28A9">
          <wp:extent cx="2743200" cy="1210103"/>
          <wp:effectExtent l="0" t="0" r="0" b="0"/>
          <wp:docPr id="339708329" name="Imagen 339708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 w:val="24"/>
        <w:szCs w:val="24"/>
      </w:rPr>
      <w:ptab w:relativeTo="margin" w:alignment="right" w:leader="none"/>
    </w:r>
  </w:p>
  <w:p w14:paraId="68015254" w14:textId="77777777" w:rsidR="00B642AD" w:rsidRDefault="00B642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F5EF" w14:textId="11759187" w:rsidR="001B4512" w:rsidRDefault="001B4512">
    <w:pPr>
      <w:pStyle w:val="Encabezado"/>
      <w:rPr>
        <w:sz w:val="24"/>
        <w:szCs w:val="24"/>
      </w:rPr>
    </w:pPr>
    <w:r>
      <w:rPr>
        <w:noProof/>
      </w:rPr>
      <mc:AlternateContent>
        <mc:Choice Requires="wps">
          <w:drawing>
            <wp:anchor distT="0" distB="0" distL="114300" distR="114300" simplePos="0" relativeHeight="251659264" behindDoc="0" locked="0" layoutInCell="1" allowOverlap="1" wp14:anchorId="665C996B" wp14:editId="278C3BF9">
              <wp:simplePos x="0" y="0"/>
              <wp:positionH relativeFrom="column">
                <wp:posOffset>3284220</wp:posOffset>
              </wp:positionH>
              <wp:positionV relativeFrom="paragraph">
                <wp:posOffset>28158</wp:posOffset>
              </wp:positionV>
              <wp:extent cx="2950469" cy="879455"/>
              <wp:effectExtent l="0" t="0" r="0" b="0"/>
              <wp:wrapNone/>
              <wp:docPr id="7" name="5 CuadroTexto"/>
              <wp:cNvGraphicFramePr/>
              <a:graphic xmlns:a="http://schemas.openxmlformats.org/drawingml/2006/main">
                <a:graphicData uri="http://schemas.microsoft.com/office/word/2010/wordprocessingShape">
                  <wps:wsp>
                    <wps:cNvSpPr txBox="1"/>
                    <wps:spPr>
                      <a:xfrm>
                        <a:off x="0" y="0"/>
                        <a:ext cx="2950469" cy="879455"/>
                      </a:xfrm>
                      <a:prstGeom prst="rect">
                        <a:avLst/>
                      </a:prstGeom>
                      <a:noFill/>
                    </wps:spPr>
                    <wps:txbx>
                      <w:txbxContent>
                        <w:p w14:paraId="30760B7C" w14:textId="77777777" w:rsidR="001B4512" w:rsidRPr="00BC3681" w:rsidRDefault="001B4512" w:rsidP="001B4512">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Económico Administrativas</w:t>
                          </w:r>
                          <w:proofErr w:type="gramEnd"/>
                        </w:p>
                        <w:p w14:paraId="3BA3681E" w14:textId="77777777" w:rsidR="001B4512" w:rsidRPr="00BC3681" w:rsidRDefault="001B4512" w:rsidP="001B4512">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65C996B" id="_x0000_t202" coordsize="21600,21600" o:spt="202" path="m,l,21600r21600,l21600,xe">
              <v:stroke joinstyle="miter"/>
              <v:path gradientshapeok="t" o:connecttype="rect"/>
            </v:shapetype>
            <v:shape id="_x0000_s1027" type="#_x0000_t202" style="position:absolute;margin-left:258.6pt;margin-top:2.2pt;width:232.3pt;height:6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" filled="f" stroked="f">
              <v:textbox>
                <w:txbxContent>
                  <w:p w14:paraId="30760B7C" w14:textId="77777777" w:rsidR="001B4512" w:rsidRPr="00BC3681" w:rsidRDefault="001B4512" w:rsidP="001B4512">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Económico Administrativas</w:t>
                    </w:r>
                    <w:proofErr w:type="gramEnd"/>
                  </w:p>
                  <w:p w14:paraId="3BA3681E" w14:textId="77777777" w:rsidR="001B4512" w:rsidRPr="00BC3681" w:rsidRDefault="001B4512" w:rsidP="001B4512">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11527EAA" wp14:editId="24D209B7">
          <wp:extent cx="2743200" cy="1210103"/>
          <wp:effectExtent l="0" t="0" r="0" b="0"/>
          <wp:docPr id="1055389343" name="Imagen 1055389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05E19"/>
    <w:multiLevelType w:val="hybridMultilevel"/>
    <w:tmpl w:val="637ADE36"/>
    <w:lvl w:ilvl="0" w:tplc="4EF68F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9AE5246"/>
    <w:multiLevelType w:val="hybridMultilevel"/>
    <w:tmpl w:val="927E6E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D3CA2"/>
    <w:multiLevelType w:val="hybridMultilevel"/>
    <w:tmpl w:val="266EB8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AF4680"/>
    <w:multiLevelType w:val="hybridMultilevel"/>
    <w:tmpl w:val="D61469F2"/>
    <w:lvl w:ilvl="0" w:tplc="39AA8932">
      <w:start w:val="1"/>
      <w:numFmt w:val="bullet"/>
      <w:lvlText w:val="-"/>
      <w:lvlJc w:val="left"/>
      <w:pPr>
        <w:ind w:left="1440" w:hanging="360"/>
      </w:pPr>
      <w:rPr>
        <w:rFonts w:ascii="Arial" w:eastAsiaTheme="minorHAnsi"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F39045B"/>
    <w:multiLevelType w:val="hybridMultilevel"/>
    <w:tmpl w:val="FBC68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E10812"/>
    <w:multiLevelType w:val="hybridMultilevel"/>
    <w:tmpl w:val="C0528154"/>
    <w:lvl w:ilvl="0" w:tplc="0900AA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37B1832"/>
    <w:multiLevelType w:val="hybridMultilevel"/>
    <w:tmpl w:val="AA9EF0DE"/>
    <w:lvl w:ilvl="0" w:tplc="18606C6A">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565A03"/>
    <w:multiLevelType w:val="hybridMultilevel"/>
    <w:tmpl w:val="8A9CE9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AD1BB8"/>
    <w:multiLevelType w:val="hybridMultilevel"/>
    <w:tmpl w:val="8864CEFE"/>
    <w:lvl w:ilvl="0" w:tplc="03B452A8">
      <w:start w:val="1"/>
      <w:numFmt w:val="lowerLetter"/>
      <w:lvlText w:val="%1)"/>
      <w:lvlJc w:val="left"/>
      <w:pPr>
        <w:ind w:left="0" w:firstLine="360"/>
      </w:pPr>
      <w:rPr>
        <w:rFonts w:ascii="Arial" w:eastAsiaTheme="minorHAnsi"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294FA7"/>
    <w:multiLevelType w:val="hybridMultilevel"/>
    <w:tmpl w:val="17989E0A"/>
    <w:lvl w:ilvl="0" w:tplc="B7B89D4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3F87E99"/>
    <w:multiLevelType w:val="hybridMultilevel"/>
    <w:tmpl w:val="F5F68B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5820037">
    <w:abstractNumId w:val="7"/>
  </w:num>
  <w:num w:numId="2" w16cid:durableId="1085883553">
    <w:abstractNumId w:val="4"/>
  </w:num>
  <w:num w:numId="3" w16cid:durableId="979967098">
    <w:abstractNumId w:val="8"/>
  </w:num>
  <w:num w:numId="4" w16cid:durableId="1010063533">
    <w:abstractNumId w:val="6"/>
  </w:num>
  <w:num w:numId="5" w16cid:durableId="901674875">
    <w:abstractNumId w:val="2"/>
  </w:num>
  <w:num w:numId="6" w16cid:durableId="1866359122">
    <w:abstractNumId w:val="0"/>
  </w:num>
  <w:num w:numId="7" w16cid:durableId="1094478159">
    <w:abstractNumId w:val="3"/>
  </w:num>
  <w:num w:numId="8" w16cid:durableId="661932246">
    <w:abstractNumId w:val="5"/>
  </w:num>
  <w:num w:numId="9" w16cid:durableId="1964576008">
    <w:abstractNumId w:val="1"/>
  </w:num>
  <w:num w:numId="10" w16cid:durableId="812334743">
    <w:abstractNumId w:val="10"/>
  </w:num>
  <w:num w:numId="11" w16cid:durableId="1447308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7A"/>
    <w:rsid w:val="000016AC"/>
    <w:rsid w:val="00010946"/>
    <w:rsid w:val="00014A93"/>
    <w:rsid w:val="00020309"/>
    <w:rsid w:val="00027883"/>
    <w:rsid w:val="00057071"/>
    <w:rsid w:val="000673C8"/>
    <w:rsid w:val="00071AA9"/>
    <w:rsid w:val="000A71E6"/>
    <w:rsid w:val="000B11F7"/>
    <w:rsid w:val="000C6540"/>
    <w:rsid w:val="000D093A"/>
    <w:rsid w:val="000E753A"/>
    <w:rsid w:val="0010187F"/>
    <w:rsid w:val="00114B26"/>
    <w:rsid w:val="001B19A1"/>
    <w:rsid w:val="001B4512"/>
    <w:rsid w:val="001E6B77"/>
    <w:rsid w:val="001F7D86"/>
    <w:rsid w:val="00231EDC"/>
    <w:rsid w:val="00252929"/>
    <w:rsid w:val="002961A8"/>
    <w:rsid w:val="002E0168"/>
    <w:rsid w:val="002F291F"/>
    <w:rsid w:val="002F55CB"/>
    <w:rsid w:val="00307B15"/>
    <w:rsid w:val="00307CBE"/>
    <w:rsid w:val="003A3165"/>
    <w:rsid w:val="003D31E3"/>
    <w:rsid w:val="003E057A"/>
    <w:rsid w:val="004278A3"/>
    <w:rsid w:val="00444A23"/>
    <w:rsid w:val="00462AEC"/>
    <w:rsid w:val="004672D8"/>
    <w:rsid w:val="00475C10"/>
    <w:rsid w:val="005276F2"/>
    <w:rsid w:val="00536FA0"/>
    <w:rsid w:val="00554618"/>
    <w:rsid w:val="00566D5C"/>
    <w:rsid w:val="005A76C3"/>
    <w:rsid w:val="006032A8"/>
    <w:rsid w:val="00606481"/>
    <w:rsid w:val="00607221"/>
    <w:rsid w:val="0061192D"/>
    <w:rsid w:val="00616514"/>
    <w:rsid w:val="00626A03"/>
    <w:rsid w:val="00627E6B"/>
    <w:rsid w:val="00682A58"/>
    <w:rsid w:val="006D070B"/>
    <w:rsid w:val="006D4AA1"/>
    <w:rsid w:val="006F557A"/>
    <w:rsid w:val="00704D9E"/>
    <w:rsid w:val="00730927"/>
    <w:rsid w:val="007564E4"/>
    <w:rsid w:val="00795C02"/>
    <w:rsid w:val="00796757"/>
    <w:rsid w:val="00833D0A"/>
    <w:rsid w:val="008544F6"/>
    <w:rsid w:val="00857BC5"/>
    <w:rsid w:val="008668D4"/>
    <w:rsid w:val="00877A97"/>
    <w:rsid w:val="008B73D5"/>
    <w:rsid w:val="008E0986"/>
    <w:rsid w:val="00901C8E"/>
    <w:rsid w:val="0093786B"/>
    <w:rsid w:val="00954408"/>
    <w:rsid w:val="00971558"/>
    <w:rsid w:val="009F76CC"/>
    <w:rsid w:val="00A11CD2"/>
    <w:rsid w:val="00A52073"/>
    <w:rsid w:val="00A65120"/>
    <w:rsid w:val="00A71850"/>
    <w:rsid w:val="00A8215B"/>
    <w:rsid w:val="00A87B52"/>
    <w:rsid w:val="00AA3833"/>
    <w:rsid w:val="00B26B1E"/>
    <w:rsid w:val="00B642AD"/>
    <w:rsid w:val="00BC3681"/>
    <w:rsid w:val="00BD602A"/>
    <w:rsid w:val="00BE56B0"/>
    <w:rsid w:val="00BF4336"/>
    <w:rsid w:val="00BF7ECB"/>
    <w:rsid w:val="00C41F5D"/>
    <w:rsid w:val="00C526F3"/>
    <w:rsid w:val="00C64EC9"/>
    <w:rsid w:val="00C74D2B"/>
    <w:rsid w:val="00C87058"/>
    <w:rsid w:val="00CC7E05"/>
    <w:rsid w:val="00CD5328"/>
    <w:rsid w:val="00CE1988"/>
    <w:rsid w:val="00CE7485"/>
    <w:rsid w:val="00CE7FBA"/>
    <w:rsid w:val="00D27CA7"/>
    <w:rsid w:val="00D54E6E"/>
    <w:rsid w:val="00D6509D"/>
    <w:rsid w:val="00DA3267"/>
    <w:rsid w:val="00DE49C4"/>
    <w:rsid w:val="00E63476"/>
    <w:rsid w:val="00E7482B"/>
    <w:rsid w:val="00E74FF9"/>
    <w:rsid w:val="00E85651"/>
    <w:rsid w:val="00EA7F86"/>
    <w:rsid w:val="00F0332A"/>
    <w:rsid w:val="00F039D4"/>
    <w:rsid w:val="00F26C84"/>
    <w:rsid w:val="00F44FA6"/>
    <w:rsid w:val="00F628E3"/>
    <w:rsid w:val="00FA4FDA"/>
    <w:rsid w:val="00FA5433"/>
    <w:rsid w:val="00FC466E"/>
    <w:rsid w:val="37E4F88D"/>
    <w:rsid w:val="5AF4C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F2A8"/>
  <w15:chartTrackingRefBased/>
  <w15:docId w15:val="{3910E8A7-C44A-4247-93CE-9C093E91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42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2AD"/>
  </w:style>
  <w:style w:type="paragraph" w:styleId="Piedepgina">
    <w:name w:val="footer"/>
    <w:basedOn w:val="Normal"/>
    <w:link w:val="PiedepginaCar"/>
    <w:uiPriority w:val="99"/>
    <w:unhideWhenUsed/>
    <w:rsid w:val="00B642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2AD"/>
  </w:style>
  <w:style w:type="paragraph" w:styleId="Prrafodelista">
    <w:name w:val="List Paragraph"/>
    <w:basedOn w:val="Normal"/>
    <w:uiPriority w:val="34"/>
    <w:qFormat/>
    <w:rsid w:val="00BE56B0"/>
    <w:pPr>
      <w:ind w:left="720"/>
      <w:contextualSpacing/>
    </w:pPr>
  </w:style>
  <w:style w:type="character" w:styleId="Hipervnculo">
    <w:name w:val="Hyperlink"/>
    <w:basedOn w:val="Fuentedeprrafopredeter"/>
    <w:uiPriority w:val="99"/>
    <w:unhideWhenUsed/>
    <w:rsid w:val="00444A23"/>
    <w:rPr>
      <w:color w:val="0000FF"/>
      <w:u w:val="single"/>
    </w:rPr>
  </w:style>
  <w:style w:type="character" w:styleId="Mencinsinresolver">
    <w:name w:val="Unresolved Mention"/>
    <w:basedOn w:val="Fuentedeprrafopredeter"/>
    <w:uiPriority w:val="99"/>
    <w:semiHidden/>
    <w:unhideWhenUsed/>
    <w:rsid w:val="00A82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atymaglez2.wixsite.com/cicl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ferenceId xmlns="f32597b9-246a-4ce6-ab50-465bfd536a4e" xsi:nil="true"/>
    <TaxCatchAll xmlns="c63b2029-b835-4333-adf8-32107b2908c5" xsi:nil="true"/>
    <lcf76f155ced4ddcb4097134ff3c332f xmlns="f32597b9-246a-4ce6-ab50-465bfd536a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20D2420CDAF4F83E8C22492A641F1" ma:contentTypeVersion="12" ma:contentTypeDescription="Create a new document." ma:contentTypeScope="" ma:versionID="10fa777eeffd8efa9445bf046d4e320f">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f8e332262729baa96aee361a665a7e97"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6F0EE-354D-4A43-B3BE-A0E10F84C5DE}">
  <ds:schemaRefs>
    <ds:schemaRef ds:uri="http://schemas.microsoft.com/sharepoint/v3/contenttype/forms"/>
  </ds:schemaRefs>
</ds:datastoreItem>
</file>

<file path=customXml/itemProps2.xml><?xml version="1.0" encoding="utf-8"?>
<ds:datastoreItem xmlns:ds="http://schemas.openxmlformats.org/officeDocument/2006/customXml" ds:itemID="{C43D21A8-32A5-4034-A6B1-A20F0EABAFF8}">
  <ds:schemaRefs>
    <ds:schemaRef ds:uri="http://schemas.microsoft.com/office/2006/metadata/properties"/>
    <ds:schemaRef ds:uri="http://schemas.microsoft.com/office/infopath/2007/PartnerControls"/>
    <ds:schemaRef ds:uri="f32597b9-246a-4ce6-ab50-465bfd536a4e"/>
    <ds:schemaRef ds:uri="c63b2029-b835-4333-adf8-32107b2908c5"/>
  </ds:schemaRefs>
</ds:datastoreItem>
</file>

<file path=customXml/itemProps3.xml><?xml version="1.0" encoding="utf-8"?>
<ds:datastoreItem xmlns:ds="http://schemas.openxmlformats.org/officeDocument/2006/customXml" ds:itemID="{6BC2A0C8-4F4A-4DD4-A0E2-B7D376064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597b9-246a-4ce6-ab50-465bfd536a4e"/>
    <ds:schemaRef ds:uri="c63b2029-b835-4333-adf8-32107b290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80933-2D44-41F0-BF3D-04EB7372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434</Words>
  <Characters>2822</Characters>
  <Application>Microsoft Office Word</Application>
  <DocSecurity>0</DocSecurity>
  <Lines>78</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232B40065 LESLIE LETICIA GÓMEZ DE LOS SANTOS</cp:lastModifiedBy>
  <cp:revision>2</cp:revision>
  <cp:lastPrinted>2023-05-09T12:36:00Z</cp:lastPrinted>
  <dcterms:created xsi:type="dcterms:W3CDTF">2025-11-20T20:59:00Z</dcterms:created>
  <dcterms:modified xsi:type="dcterms:W3CDTF">2025-11-20T20:59:00Z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